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37F04097">
                <wp:simplePos x="0" y="0"/>
                <wp:positionH relativeFrom="margin">
                  <wp:posOffset>83185</wp:posOffset>
                </wp:positionH>
                <wp:positionV relativeFrom="paragraph">
                  <wp:posOffset>-1373505</wp:posOffset>
                </wp:positionV>
                <wp:extent cx="2910840" cy="200406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1F06" w14:textId="77777777" w:rsidR="00E92C42" w:rsidRDefault="00E92C42" w:rsidP="003B1837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30B915EE" w14:textId="4EDA9AC2" w:rsidR="000E2A26" w:rsidRPr="003B1837" w:rsidRDefault="004B0414" w:rsidP="004B041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041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Nabava projektantskih usluga, nadzora i izvedbe radova, FIDIC ugovori te izvršenje ugovora o radovima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-108.15pt;width:229.2pt;height:15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" filled="f" stroked="f">
                <v:textbox>
                  <w:txbxContent>
                    <w:p w14:paraId="028B1F06" w14:textId="77777777" w:rsidR="00E92C42" w:rsidRDefault="00E92C42" w:rsidP="003B1837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</w:p>
                    <w:p w14:paraId="30B915EE" w14:textId="4EDA9AC2" w:rsidR="000E2A26" w:rsidRPr="003B1837" w:rsidRDefault="004B0414" w:rsidP="004B041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B041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Nabava projektantskih usluga, nadzora i izvedbe radova, FIDIC ugovori te izvršenje ugovora o radovima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15C" id="Rectangle 45" o:spid="_x0000_s1026" style="position:absolute;margin-left:-.05pt;margin-top:-115.35pt;width:240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7C17EEEF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16</w:t>
                            </w:r>
                            <w:r w:rsidR="00F2379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672FB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</w:t>
                            </w:r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9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672FB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20.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7E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7C17EEEF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16</w:t>
                      </w:r>
                      <w:r w:rsidR="00F2379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672FB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</w:t>
                      </w:r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9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672FB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20.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6F501C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proofErr w:type="spellStart"/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Sky</w:t>
                            </w:r>
                            <w:proofErr w:type="spellEnd"/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office</w:t>
                            </w:r>
                            <w:proofErr w:type="spellEnd"/>
                            <w:r w:rsidR="0043192E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, Press room prizemlje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6F501C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proofErr w:type="spellStart"/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Sky</w:t>
                      </w:r>
                      <w:proofErr w:type="spellEnd"/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proofErr w:type="spellStart"/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office</w:t>
                      </w:r>
                      <w:proofErr w:type="spellEnd"/>
                      <w:r w:rsidR="0043192E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, Press room prizemlje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20D0F08B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  <w:r w:rsidRPr="00672FBE">
        <w:t>Javna nabava radova je specifično područje, prilikom koje se u obzir mora uzeti i niz drugih postojećih zakona, osim Zakona o javnoj nabavi i pratećih propisa, kojima je predmetno područje regulirano- Zakon o gradnji, Zakon o poslovima i djelatnostima prostornog uređenja i gradnje.</w:t>
      </w:r>
    </w:p>
    <w:p w14:paraId="0AA8CC6E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</w:p>
    <w:p w14:paraId="08B759D4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  <w:r w:rsidRPr="00672FBE">
        <w:t>Isto tako, mora se u obzir uzeti i primjena međunarodnih standardnih općih uvjeta ugovaranja kod građevinskih radova ili FIDIC ugovora, a  koji su propisani i kao model za ugovore koji se financiraju iz fondova Europske Unije.</w:t>
      </w:r>
    </w:p>
    <w:p w14:paraId="7CFDC086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</w:p>
    <w:p w14:paraId="2DCFE2D2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  <w:r w:rsidRPr="00672FBE">
        <w:t>Kako bi kvalitetno kreirali ENP kriterija i  uspješno proveli javnu nabavu te izradili ugovor o građevinskim radovima radova dionici nabave trebaju poznavati puno širi zakonodavni okvir negoli je uobičajeno.</w:t>
      </w:r>
    </w:p>
    <w:p w14:paraId="1B3D5BCC" w14:textId="77777777" w:rsidR="004B0414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</w:p>
    <w:p w14:paraId="1F9A87F2" w14:textId="1BF75BDB" w:rsidR="00A70E0C" w:rsidRPr="00672FBE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  <w:r w:rsidRPr="00672FBE">
        <w:t>Nadalje, kako su ugovori o građevinskim radovima dugotrajni, tijekom trajanja podložniji su izmjenama uslijed niza faktora koji se nisu mogli predvidjeti prilikom planiranja i početka gradnje, važno je znati razlikovati dozvoljene i nedozvoljene izmjene ugovora, a sve u svrhu izbjegavanja eventualnih financijskih korekcija bespovratnih sredstava u  projektima financiranim iz sredstava Europske unije.</w:t>
      </w:r>
    </w:p>
    <w:p w14:paraId="3710D40B" w14:textId="77777777" w:rsidR="004B0414" w:rsidRDefault="004B0414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2187C825" w14:textId="7B8BA39E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C15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 xml:space="preserve">Zašto pohađati </w:t>
      </w:r>
    </w:p>
    <w:p w14:paraId="5974A2E8" w14:textId="77777777" w:rsidR="004B0414" w:rsidRDefault="004B0414" w:rsidP="00004B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</w:pPr>
      <w:r>
        <w:t>Temeljna znanja o javnoj nabavi dodatno se proširuju upoznavanjem sa specifičnom praksom u nacionalnim okvirima (Zakon o gradnji i Zakon o poslovima i djelatnostima prostornog uređenja i gradnje)</w:t>
      </w:r>
    </w:p>
    <w:p w14:paraId="6A9A90FF" w14:textId="77777777" w:rsidR="004B0414" w:rsidRDefault="004B0414" w:rsidP="00004B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</w:pPr>
      <w:r>
        <w:t>Edukacija daje prikaz ključnih dijelova postupaka nabave radova, projektantskih usluga i nadzora stavljajući naglasak na najvažnije točke – rizike koji se uobičajeno javljaju u postupcima nabave.</w:t>
      </w:r>
    </w:p>
    <w:p w14:paraId="46B963FF" w14:textId="77777777" w:rsidR="004B0414" w:rsidRDefault="004B0414" w:rsidP="00004B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</w:pPr>
      <w:r>
        <w:t>Program je utemeljen na interaktivnom pristupu, jer takav način rada doprinosi boljem razumijevanju problematike, te postavljanju pitanja i pružanju odgovora na probleme koji proizlaze iz prakse.</w:t>
      </w:r>
    </w:p>
    <w:p w14:paraId="513E13EA" w14:textId="77777777" w:rsidR="004B0414" w:rsidRDefault="004B0414" w:rsidP="00004B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</w:pPr>
      <w:r>
        <w:t xml:space="preserve">Na edukaciji se </w:t>
      </w:r>
      <w:proofErr w:type="spellStart"/>
      <w:r>
        <w:t>obrađujuprimjeri</w:t>
      </w:r>
      <w:proofErr w:type="spellEnd"/>
      <w:r>
        <w:t xml:space="preserve"> nepravilnosti koje se odnose na javnu nabavu a koji dovode do neprihvatljivih troškova i financijskih korekcija.</w:t>
      </w:r>
    </w:p>
    <w:p w14:paraId="558ECF86" w14:textId="77777777" w:rsidR="004B0414" w:rsidRDefault="004B0414" w:rsidP="00004B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</w:pPr>
      <w:r>
        <w:t>Stručnjaci koji izvode seminar renomirani su i iskusni dionici sustava gradnje i javne nabave, u funkcijama osoba ovlaštenih za provedbe postupaka ili kao stručnjaci koji procjenjuju nepravilnosti u nabavi.</w:t>
      </w:r>
    </w:p>
    <w:p w14:paraId="62BC2783" w14:textId="6BE7DB4C" w:rsidR="004B0414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  <w:r>
        <w:lastRenderedPageBreak/>
        <w:t>Ova edukacija omogućuje Vam da, uz nužan teoretski okvir, kroz praksu naučite kako provesti svoje postupke javne nabave usluga, robe i radova.</w:t>
      </w:r>
    </w:p>
    <w:p w14:paraId="38D4D0A5" w14:textId="57552248" w:rsidR="004B0414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</w:p>
    <w:p w14:paraId="2AACEA87" w14:textId="77777777" w:rsidR="004B0414" w:rsidRDefault="004B0414" w:rsidP="004B0414">
      <w:pPr>
        <w:shd w:val="clear" w:color="auto" w:fill="FFFFFF"/>
        <w:spacing w:after="0" w:line="240" w:lineRule="auto"/>
        <w:jc w:val="both"/>
        <w:textAlignment w:val="baseline"/>
      </w:pPr>
    </w:p>
    <w:p w14:paraId="3DE3EFE6" w14:textId="1F0E042D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1289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 xml:space="preserve">Ciljne skupine </w:t>
      </w:r>
    </w:p>
    <w:p w14:paraId="6C7728AA" w14:textId="2255083C" w:rsidR="008E4406" w:rsidRPr="00672FBE" w:rsidRDefault="008E4406" w:rsidP="000D1642">
      <w:pPr>
        <w:shd w:val="clear" w:color="auto" w:fill="FFFFFF"/>
        <w:spacing w:after="0" w:line="240" w:lineRule="auto"/>
        <w:jc w:val="both"/>
        <w:textAlignment w:val="baseline"/>
      </w:pPr>
      <w:r w:rsidRPr="00672FBE">
        <w:t>Edukacija je namijenjena:</w:t>
      </w:r>
    </w:p>
    <w:p w14:paraId="7134F47C" w14:textId="77777777" w:rsidR="004B0414" w:rsidRPr="00672FBE" w:rsidRDefault="004B0414" w:rsidP="00004B9E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prvenstveno nositeljima certifikata u javnoj nabavi, koji svoja znanja žele proširiti i u područje nabave u EU projektima,</w:t>
      </w:r>
    </w:p>
    <w:p w14:paraId="17942B64" w14:textId="77777777" w:rsidR="004B0414" w:rsidRPr="00672FBE" w:rsidRDefault="004B0414" w:rsidP="00004B9E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korisnicima EU projekata i svima uključenima u bio koji aspekt planiranja, razvoja i provedbe EU projekata</w:t>
      </w:r>
    </w:p>
    <w:p w14:paraId="3F95690B" w14:textId="77777777" w:rsidR="00FF4AEF" w:rsidRPr="008E4406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585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026CCF96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765FC53" w14:textId="77777777" w:rsidR="004B0414" w:rsidRDefault="004B0414" w:rsidP="004B0414">
            <w:r>
              <w:t>Javna nabava radova, projektantskih usluga i stručnog nadzora</w:t>
            </w:r>
          </w:p>
          <w:p w14:paraId="3E8DB52C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Predmet nabave</w:t>
            </w:r>
          </w:p>
          <w:p w14:paraId="5D6C3B97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opseg predmeta nabave, specifikacije, troškovnik</w:t>
            </w:r>
          </w:p>
          <w:p w14:paraId="1C36EB32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Zakon o gradnji</w:t>
            </w:r>
          </w:p>
          <w:p w14:paraId="01E9A0C1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Javna nabava radova</w:t>
            </w:r>
          </w:p>
          <w:p w14:paraId="7AC8B971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Provedba ugovora o radovima</w:t>
            </w:r>
          </w:p>
          <w:p w14:paraId="017F2023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Tehnički pregled, primopredaja, uporabna dozvola</w:t>
            </w:r>
          </w:p>
          <w:p w14:paraId="0500A17B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Javna nabava usluga: projektiranje, stručni nadzor</w:t>
            </w:r>
          </w:p>
          <w:p w14:paraId="043F9918" w14:textId="77777777" w:rsidR="004B0414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Zakon o poslovima i djelatnostima prostornog uređenja i gradnje</w:t>
            </w:r>
          </w:p>
          <w:p w14:paraId="4DDAFA4A" w14:textId="0A934134" w:rsidR="000E14E2" w:rsidRPr="00131CC6" w:rsidRDefault="004B0414" w:rsidP="00004B9E">
            <w:pPr>
              <w:pStyle w:val="ListParagraph"/>
              <w:numPr>
                <w:ilvl w:val="0"/>
                <w:numId w:val="4"/>
              </w:numPr>
            </w:pPr>
            <w:r>
              <w:t>Voditelj projekta; voditelj građenja</w:t>
            </w: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E47CD33" w14:textId="373787A5" w:rsidR="000E14E2" w:rsidRPr="00672FBE" w:rsidRDefault="005C6645" w:rsidP="00292CBD">
            <w:pPr>
              <w:shd w:val="clear" w:color="auto" w:fill="FFFFFF"/>
              <w:spacing w:after="100"/>
              <w:textAlignment w:val="baseline"/>
            </w:pPr>
            <w:r w:rsidRPr="00672FBE"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8A6E698" w14:textId="77777777" w:rsidR="00B23B9A" w:rsidRPr="00672FBE" w:rsidRDefault="00B23B9A" w:rsidP="00B23B9A">
            <w:pPr>
              <w:shd w:val="clear" w:color="auto" w:fill="FFFFFF"/>
              <w:jc w:val="both"/>
              <w:textAlignment w:val="baseline"/>
            </w:pPr>
            <w:r w:rsidRPr="00672FBE">
              <w:t>Javna nabava radova i FIDIC ugovori u praksi u Republici Hrvatskoj</w:t>
            </w:r>
          </w:p>
          <w:p w14:paraId="45E93F8B" w14:textId="77777777" w:rsidR="00B23B9A" w:rsidRPr="00672FBE" w:rsidRDefault="00B23B9A" w:rsidP="00004B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 w:rsidRPr="00672FBE">
              <w:t>Određivanje kriterija ekonomski najpovoljnije ponude u nabavi radova, projektantskih usluga i stručnog nadzora – rizici u primjeni kriterija</w:t>
            </w:r>
          </w:p>
          <w:p w14:paraId="203787AC" w14:textId="77777777" w:rsidR="00B23B9A" w:rsidRPr="00672FBE" w:rsidRDefault="00B23B9A" w:rsidP="00004B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 w:rsidRPr="00672FBE">
              <w:t>Uvjeti i kriteriji za vrednovanje tehničke i stručne sposobnosti natjecatelja i ponuditelja</w:t>
            </w:r>
          </w:p>
          <w:p w14:paraId="0D5C929A" w14:textId="77777777" w:rsidR="00B23B9A" w:rsidRPr="00672FBE" w:rsidRDefault="00B23B9A" w:rsidP="00004B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 w:rsidRPr="00672FBE">
              <w:t>Zahtjevi za kvalitetu radova; kriteriji kvalitete u smislu ekonomski najpovoljnije ponude</w:t>
            </w:r>
          </w:p>
          <w:p w14:paraId="3370CB81" w14:textId="77777777" w:rsidR="00B23B9A" w:rsidRPr="00672FBE" w:rsidRDefault="00B23B9A" w:rsidP="00004B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 w:rsidRPr="00672FBE">
              <w:t>Prednosti i nedostaci primjene FIDIC modela ugovora</w:t>
            </w:r>
          </w:p>
          <w:p w14:paraId="1A3266F5" w14:textId="3AFE3236" w:rsidR="00AA7CCA" w:rsidRPr="00672FBE" w:rsidRDefault="00B23B9A" w:rsidP="00004B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 w:rsidRPr="00672FBE">
              <w:t>Ključne točke u razumijevanju FIDIC ugovora</w:t>
            </w: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03748092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52D86FBD" w14:textId="524B0640" w:rsidR="000E14E2" w:rsidRPr="00672FBE" w:rsidRDefault="005C6645" w:rsidP="00292CBD">
            <w:pPr>
              <w:spacing w:after="100"/>
              <w:textAlignment w:val="baseline"/>
              <w:outlineLvl w:val="2"/>
            </w:pPr>
            <w:r w:rsidRPr="00672FBE"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73F4A8D9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9F099D5" w14:textId="77777777" w:rsidR="00B23B9A" w:rsidRPr="00672FBE" w:rsidRDefault="00B23B9A" w:rsidP="00B23B9A">
            <w:pPr>
              <w:shd w:val="clear" w:color="auto" w:fill="FFFFFF"/>
              <w:textAlignment w:val="baseline"/>
            </w:pPr>
            <w:r w:rsidRPr="00672FBE">
              <w:t>Bitni sastojci ugovora o javnoj nabavi radova, projektantskih usluga i nadzora</w:t>
            </w:r>
          </w:p>
          <w:p w14:paraId="6E4A3E6B" w14:textId="77777777" w:rsidR="00B23B9A" w:rsidRPr="00672FBE" w:rsidRDefault="00B23B9A" w:rsidP="00004B9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</w:pPr>
            <w:r w:rsidRPr="00672FBE">
              <w:t>Bitni sastojci ugovora o radovima i ugovora o uslugama</w:t>
            </w:r>
          </w:p>
          <w:p w14:paraId="314977FF" w14:textId="77777777" w:rsidR="00B23B9A" w:rsidRPr="00672FBE" w:rsidRDefault="00B23B9A" w:rsidP="00004B9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</w:pPr>
            <w:r w:rsidRPr="00672FBE">
              <w:t>Izvršenje ugovora, obveze i odgovornosti ugovornih strana</w:t>
            </w:r>
          </w:p>
          <w:p w14:paraId="58FAE3BB" w14:textId="21170150" w:rsidR="000E14E2" w:rsidRPr="00672FBE" w:rsidRDefault="00B23B9A" w:rsidP="00004B9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</w:pPr>
            <w:r w:rsidRPr="00672FBE">
              <w:t>Dozvoljene i nedozvoljene izmjene ugovora</w:t>
            </w: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4A1E9A32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EE83017" w14:textId="0F5A3765" w:rsidR="005C6645" w:rsidRPr="00672FBE" w:rsidRDefault="005C6645" w:rsidP="005C6645">
            <w:pPr>
              <w:shd w:val="clear" w:color="auto" w:fill="FFFFFF"/>
              <w:spacing w:after="100"/>
              <w:textAlignment w:val="baseline"/>
            </w:pPr>
            <w:r w:rsidRPr="00672FBE">
              <w:t>Pauza za kavu</w:t>
            </w: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6487CB7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6:15</w:t>
            </w:r>
          </w:p>
        </w:tc>
        <w:tc>
          <w:tcPr>
            <w:tcW w:w="7366" w:type="dxa"/>
          </w:tcPr>
          <w:p w14:paraId="2D55A3AD" w14:textId="77777777" w:rsidR="00B23B9A" w:rsidRPr="00672FBE" w:rsidRDefault="00B23B9A" w:rsidP="00B23B9A">
            <w:pPr>
              <w:shd w:val="clear" w:color="auto" w:fill="FFFFFF"/>
              <w:textAlignment w:val="baseline"/>
            </w:pPr>
            <w:r w:rsidRPr="00672FBE">
              <w:t>Primjeri ekonomski najpovoljnije ponude u nabavi radova, projektantskih usluga i nadzora – moguće greške, nepravilnosti (i sankcije u EU projektima)</w:t>
            </w:r>
          </w:p>
          <w:p w14:paraId="4974E137" w14:textId="77777777" w:rsidR="00B23B9A" w:rsidRPr="00672FBE" w:rsidRDefault="00B23B9A" w:rsidP="00004B9E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 w:rsidRPr="00672FBE">
              <w:t>Relevantna praksa naručitelja u Republici Hrvatskoj u primjeni kriterija ekonomski najpovoljnije ponude i uvjeta sposobnosti prilikom nabave radova, projektantskih usluga i nadzora</w:t>
            </w:r>
          </w:p>
          <w:p w14:paraId="23F0CBC1" w14:textId="77777777" w:rsidR="00B23B9A" w:rsidRPr="00672FBE" w:rsidRDefault="00B23B9A" w:rsidP="00004B9E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 w:rsidRPr="00672FBE">
              <w:lastRenderedPageBreak/>
              <w:t>Relevantna praksa Državne komisije za kontrolu postupaka javne nabave Republike Hrvatske</w:t>
            </w:r>
          </w:p>
          <w:p w14:paraId="67C57D9B" w14:textId="77777777" w:rsidR="00B23B9A" w:rsidRPr="00672FBE" w:rsidRDefault="00B23B9A" w:rsidP="00004B9E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 w:rsidRPr="00672FBE">
              <w:t>Primjeri nepravilnosti na projektima financiranim iz EU fondova</w:t>
            </w:r>
          </w:p>
          <w:p w14:paraId="781061B8" w14:textId="62298B2A" w:rsidR="005C6645" w:rsidRPr="00672FBE" w:rsidRDefault="00B23B9A" w:rsidP="00004B9E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 w:rsidRPr="00672FBE">
              <w:t>Primjeri iz prakse – ključni rizici i kako ih spriječiti</w:t>
            </w:r>
          </w:p>
        </w:tc>
      </w:tr>
    </w:tbl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1FD0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999C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672FBE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Radni materijali edukacije (prezentacija predavanja, primjeri, vježbe, rješenja i sl.)</w:t>
      </w:r>
    </w:p>
    <w:p w14:paraId="06812F02" w14:textId="77777777" w:rsidR="003B76D9" w:rsidRPr="00672FBE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Publikacija: „Zbornik stručnih članaka o javnoj nabavi“</w:t>
      </w:r>
    </w:p>
    <w:p w14:paraId="24F50B30" w14:textId="11E4FA5E" w:rsidR="003B76D9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„Strip za početnike u EU fondovima“</w:t>
      </w:r>
    </w:p>
    <w:p w14:paraId="344AE532" w14:textId="14B57F65" w:rsidR="003B76D9" w:rsidRPr="00672FBE" w:rsidRDefault="003B76D9" w:rsidP="00122087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</w:pPr>
      <w:r w:rsidRPr="00672FBE">
        <w:t>Osvježenje pod pauzama</w:t>
      </w:r>
      <w:r w:rsidR="002053BC">
        <w:t xml:space="preserve"> i organiziran ručak 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5DBF" w14:textId="77777777" w:rsidR="00031EF2" w:rsidRDefault="00031EF2" w:rsidP="00303AD3">
      <w:pPr>
        <w:spacing w:after="0" w:line="240" w:lineRule="auto"/>
      </w:pPr>
      <w:r>
        <w:separator/>
      </w:r>
    </w:p>
  </w:endnote>
  <w:endnote w:type="continuationSeparator" w:id="0">
    <w:p w14:paraId="339363CD" w14:textId="77777777" w:rsidR="00031EF2" w:rsidRDefault="00031EF2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6B3E" w14:textId="77777777" w:rsidR="00031EF2" w:rsidRDefault="00031EF2" w:rsidP="00303AD3">
      <w:pPr>
        <w:spacing w:after="0" w:line="240" w:lineRule="auto"/>
      </w:pPr>
      <w:r>
        <w:separator/>
      </w:r>
    </w:p>
  </w:footnote>
  <w:footnote w:type="continuationSeparator" w:id="0">
    <w:p w14:paraId="24581283" w14:textId="77777777" w:rsidR="00031EF2" w:rsidRDefault="00031EF2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2531"/>
    <w:multiLevelType w:val="hybridMultilevel"/>
    <w:tmpl w:val="469AF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3379"/>
    <w:multiLevelType w:val="hybridMultilevel"/>
    <w:tmpl w:val="D3865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614E"/>
    <w:rsid w:val="000119EB"/>
    <w:rsid w:val="00031EF2"/>
    <w:rsid w:val="00070E65"/>
    <w:rsid w:val="000D1642"/>
    <w:rsid w:val="000E14E2"/>
    <w:rsid w:val="000E2A26"/>
    <w:rsid w:val="00114795"/>
    <w:rsid w:val="00122087"/>
    <w:rsid w:val="00131CC6"/>
    <w:rsid w:val="00152E50"/>
    <w:rsid w:val="00154F1A"/>
    <w:rsid w:val="001A04FF"/>
    <w:rsid w:val="002053BC"/>
    <w:rsid w:val="00260C3F"/>
    <w:rsid w:val="00263492"/>
    <w:rsid w:val="0029261E"/>
    <w:rsid w:val="00292CBD"/>
    <w:rsid w:val="002D0E34"/>
    <w:rsid w:val="002D5000"/>
    <w:rsid w:val="00303AD3"/>
    <w:rsid w:val="00331018"/>
    <w:rsid w:val="00390ABC"/>
    <w:rsid w:val="003B1837"/>
    <w:rsid w:val="003B76D9"/>
    <w:rsid w:val="003E0B0D"/>
    <w:rsid w:val="0043192E"/>
    <w:rsid w:val="004675F0"/>
    <w:rsid w:val="00471942"/>
    <w:rsid w:val="004916EA"/>
    <w:rsid w:val="004B0414"/>
    <w:rsid w:val="004C2FAA"/>
    <w:rsid w:val="004C5A15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07650"/>
    <w:rsid w:val="0061582B"/>
    <w:rsid w:val="00647208"/>
    <w:rsid w:val="00672FBE"/>
    <w:rsid w:val="00694909"/>
    <w:rsid w:val="00695079"/>
    <w:rsid w:val="006D536B"/>
    <w:rsid w:val="00724D6B"/>
    <w:rsid w:val="007730AD"/>
    <w:rsid w:val="007C26FF"/>
    <w:rsid w:val="007C57E9"/>
    <w:rsid w:val="007E595B"/>
    <w:rsid w:val="00813224"/>
    <w:rsid w:val="0083143C"/>
    <w:rsid w:val="00836733"/>
    <w:rsid w:val="008B3BB1"/>
    <w:rsid w:val="008E4406"/>
    <w:rsid w:val="008F022A"/>
    <w:rsid w:val="0091011E"/>
    <w:rsid w:val="009601FD"/>
    <w:rsid w:val="00975E17"/>
    <w:rsid w:val="009821E3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E6513"/>
    <w:rsid w:val="00B23B9A"/>
    <w:rsid w:val="00BB421D"/>
    <w:rsid w:val="00BF4009"/>
    <w:rsid w:val="00C37D12"/>
    <w:rsid w:val="00C60E10"/>
    <w:rsid w:val="00C639E9"/>
    <w:rsid w:val="00C67707"/>
    <w:rsid w:val="00C76C2F"/>
    <w:rsid w:val="00D0528D"/>
    <w:rsid w:val="00D06AB1"/>
    <w:rsid w:val="00D14A79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A2708"/>
    <w:rsid w:val="00FB4E2C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2FA00-EFFE-456F-A3E2-5EB40945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39D27-C11A-41F6-AF1D-D33E2D72D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C531B-32AB-420F-A2E2-8B503DF29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4</cp:revision>
  <dcterms:created xsi:type="dcterms:W3CDTF">2020-09-08T12:24:00Z</dcterms:created>
  <dcterms:modified xsi:type="dcterms:W3CDTF">2020-09-08T12:25:00Z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